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244B" w14:textId="7269DC95" w:rsidR="008225CD" w:rsidRPr="004F74C5" w:rsidRDefault="004F74C5">
      <w:pPr>
        <w:spacing w:after="120"/>
        <w:jc w:val="center"/>
        <w:rPr>
          <w:color w:val="EE0000"/>
        </w:rPr>
      </w:pPr>
      <w:r w:rsidRPr="004F74C5">
        <w:rPr>
          <w:b/>
          <w:color w:val="EE0000"/>
          <w:sz w:val="24"/>
        </w:rPr>
        <w:t>NACRT</w:t>
      </w:r>
    </w:p>
    <w:p w14:paraId="2E2E4875" w14:textId="77777777" w:rsidR="008225CD" w:rsidRDefault="0081216D">
      <w:pPr>
        <w:spacing w:after="120"/>
        <w:jc w:val="both"/>
      </w:pPr>
      <w:r>
        <w:t xml:space="preserve">Na osnovu člana 26 stav 1 tačka 3 i člana 27 Zakona o lokalnoj samoupravi („Sl. list </w:t>
      </w:r>
      <w:proofErr w:type="gramStart"/>
      <w:r>
        <w:t>CG“ br.</w:t>
      </w:r>
      <w:proofErr w:type="gramEnd"/>
      <w:r>
        <w:t xml:space="preserve"> 2/18, 34/19, 38/20, 50/22 i 84/22) i člana 16 stav 1 tačka 27 Statuta opštine Petnjica („Sl. list </w:t>
      </w:r>
      <w:proofErr w:type="gramStart"/>
      <w:r>
        <w:t>CG“ –</w:t>
      </w:r>
      <w:proofErr w:type="gramEnd"/>
      <w:r>
        <w:t xml:space="preserve"> opštinski propisi br. 16/22), Skupština opštine Petnjica, na sjednici održanoj dana __________ 2026. godine, donijela je</w:t>
      </w:r>
    </w:p>
    <w:p w14:paraId="409E89F8" w14:textId="77777777" w:rsidR="008225CD" w:rsidRDefault="0081216D">
      <w:pPr>
        <w:spacing w:before="80" w:after="160"/>
        <w:jc w:val="center"/>
      </w:pPr>
      <w:r>
        <w:rPr>
          <w:b/>
          <w:sz w:val="26"/>
        </w:rPr>
        <w:t>PROGRAM JAVNIH RADOVA U OPŠTINI PETNJICA ZA 2026. GODINU</w:t>
      </w:r>
    </w:p>
    <w:p w14:paraId="1D1FC44A" w14:textId="77777777" w:rsidR="008225CD" w:rsidRDefault="0081216D">
      <w:pPr>
        <w:spacing w:after="80"/>
        <w:ind w:firstLine="425"/>
        <w:jc w:val="both"/>
      </w:pPr>
      <w:r>
        <w:t>Program javnih radova u Opštini Petnjica za 2026. godinu obuhvata građevinske, komunalne, vodoprivredne, saobraćajne, energetske i projektantske aktivnosti na teritoriji opštine, kao i projekte koji se realizuju na teritoriji opštine uz finansiranje državnih institucija.</w:t>
      </w:r>
    </w:p>
    <w:p w14:paraId="66BA1283" w14:textId="77777777" w:rsidR="008225CD" w:rsidRDefault="0081216D">
      <w:pPr>
        <w:spacing w:after="80"/>
        <w:ind w:firstLine="425"/>
        <w:jc w:val="both"/>
      </w:pPr>
      <w:r>
        <w:t>Program je sačinjen na osnovu Budžeta Opštine Petnjica za 2026. godinu, ranije pripremljene tehničke dokumentacije, započetih postupaka i projekata, kao i prioriteta iskazanih kroz prethodne planove javnih radova i investicija. U Program su uvršteni javni radovi i kapitalne aktivnosti koje imaju karakter infrastrukturnih, komunalnih i razvojnih zahvata.</w:t>
      </w:r>
    </w:p>
    <w:p w14:paraId="0B651E4F" w14:textId="77777777" w:rsidR="008225CD" w:rsidRDefault="0081216D">
      <w:pPr>
        <w:spacing w:after="80"/>
        <w:ind w:firstLine="425"/>
        <w:jc w:val="both"/>
      </w:pPr>
      <w:r>
        <w:t>Ukupna planirana vrijednost Programa javnih radova za 2026. godinu iznosi 21.515.718,82 €, od čega se iz Budžeta Opštine Petnjica planira 3.533.033,00 €, od državnih institucija 17.982.685,82 €, dok u ovom trenutku nijesu planirana sredstva iz donacija. Kapitalne budžetske pozicije koje se odnose na kancelarijsku opremu, mini bus i vatrogasno vozilo nijesu predmet ovog Programa, jer ne predstavljaju javne radove u užem smislu.</w:t>
      </w:r>
    </w:p>
    <w:p w14:paraId="414873B2" w14:textId="77777777" w:rsidR="008225CD" w:rsidRDefault="0081216D">
      <w:pPr>
        <w:spacing w:before="160" w:after="80"/>
      </w:pPr>
      <w:r>
        <w:rPr>
          <w:b/>
          <w:sz w:val="24"/>
        </w:rPr>
        <w:t>1. PREGLED IZVORA FINANSIRANJA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2551"/>
        <w:gridCol w:w="2551"/>
      </w:tblGrid>
      <w:tr w:rsidR="008225CD" w14:paraId="1D4188C8" w14:textId="77777777">
        <w:trPr>
          <w:tblHeader/>
          <w:jc w:val="center"/>
        </w:trPr>
        <w:tc>
          <w:tcPr>
            <w:tcW w:w="51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38B59F2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8"/>
              </w:rPr>
              <w:t>Izvor finansiranja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4064A11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8"/>
              </w:rPr>
              <w:t>Iznos (€)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0544E02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8"/>
              </w:rPr>
              <w:t>Učešće</w:t>
            </w:r>
          </w:p>
        </w:tc>
      </w:tr>
      <w:tr w:rsidR="008225CD" w14:paraId="06F2793A" w14:textId="77777777">
        <w:trPr>
          <w:cantSplit/>
          <w:jc w:val="center"/>
        </w:trPr>
        <w:tc>
          <w:tcPr>
            <w:tcW w:w="51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292344" w14:textId="77777777" w:rsidR="008225CD" w:rsidRDefault="0081216D">
            <w:pPr>
              <w:spacing w:after="0"/>
            </w:pPr>
            <w:r>
              <w:rPr>
                <w:sz w:val="18"/>
              </w:rPr>
              <w:t>Opština Petnjica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33AD3E7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3.533.033,00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2E0037C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16,42%</w:t>
            </w:r>
          </w:p>
        </w:tc>
      </w:tr>
      <w:tr w:rsidR="008225CD" w14:paraId="75E3C4A9" w14:textId="77777777">
        <w:trPr>
          <w:cantSplit/>
          <w:jc w:val="center"/>
        </w:trPr>
        <w:tc>
          <w:tcPr>
            <w:tcW w:w="51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215CFF" w14:textId="77777777" w:rsidR="008225CD" w:rsidRDefault="0081216D">
            <w:pPr>
              <w:spacing w:after="0"/>
            </w:pPr>
            <w:r>
              <w:rPr>
                <w:sz w:val="18"/>
              </w:rPr>
              <w:t>Državne institucije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DF95B95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17.982.685,82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23B3EC4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83,58%</w:t>
            </w:r>
          </w:p>
        </w:tc>
      </w:tr>
      <w:tr w:rsidR="008225CD" w14:paraId="4F66363E" w14:textId="77777777">
        <w:trPr>
          <w:cantSplit/>
          <w:jc w:val="center"/>
        </w:trPr>
        <w:tc>
          <w:tcPr>
            <w:tcW w:w="51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DFC70F8" w14:textId="77777777" w:rsidR="008225CD" w:rsidRDefault="0081216D">
            <w:pPr>
              <w:spacing w:after="0"/>
            </w:pPr>
            <w:r>
              <w:rPr>
                <w:sz w:val="18"/>
              </w:rPr>
              <w:t>Donacije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886B163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24FEDE6" w14:textId="77777777" w:rsidR="008225CD" w:rsidRDefault="0081216D">
            <w:pPr>
              <w:spacing w:after="0"/>
              <w:jc w:val="center"/>
            </w:pPr>
            <w:r>
              <w:rPr>
                <w:sz w:val="18"/>
              </w:rPr>
              <w:t>0,00%</w:t>
            </w:r>
          </w:p>
        </w:tc>
      </w:tr>
      <w:tr w:rsidR="008225CD" w14:paraId="580741C4" w14:textId="77777777">
        <w:trPr>
          <w:cantSplit/>
          <w:jc w:val="center"/>
        </w:trPr>
        <w:tc>
          <w:tcPr>
            <w:tcW w:w="51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3BD061" w14:textId="77777777" w:rsidR="008225CD" w:rsidRDefault="0081216D">
            <w:pPr>
              <w:spacing w:after="0"/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4B5DA46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8"/>
              </w:rPr>
              <w:t>21.515.718,82</w:t>
            </w:r>
          </w:p>
        </w:tc>
        <w:tc>
          <w:tcPr>
            <w:tcW w:w="255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83A2B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8"/>
              </w:rPr>
              <w:t>100,00%</w:t>
            </w:r>
          </w:p>
        </w:tc>
      </w:tr>
    </w:tbl>
    <w:p w14:paraId="2972E7E0" w14:textId="77777777" w:rsidR="008225CD" w:rsidRDefault="0081216D">
      <w:pPr>
        <w:spacing w:before="160" w:after="80"/>
      </w:pPr>
      <w:r>
        <w:rPr>
          <w:b/>
          <w:sz w:val="24"/>
        </w:rPr>
        <w:t>2. PUTEVI I SAOBRAĆAJNA INFRASTRUKTURA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6"/>
        <w:gridCol w:w="1276"/>
        <w:gridCol w:w="1474"/>
        <w:gridCol w:w="964"/>
        <w:gridCol w:w="1276"/>
        <w:gridCol w:w="1814"/>
      </w:tblGrid>
      <w:tr w:rsidR="008225CD" w14:paraId="490D4D60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383656E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7B02C7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Naziv projekta / aktivnosti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5CA79212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Opština Petnjica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39BB48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Državne institucije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76864EC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Donacije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AF4841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Ukupno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417BE502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0CECEDE5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E5E38F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BB1998" w14:textId="77777777" w:rsidR="008225CD" w:rsidRDefault="0081216D">
            <w:pPr>
              <w:spacing w:after="0"/>
            </w:pPr>
            <w:r>
              <w:rPr>
                <w:sz w:val="16"/>
              </w:rPr>
              <w:t>Lokalni putevi – održavanje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7D19DD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FA1B8E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A3EF6F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C95508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73FFD81" w14:textId="77777777" w:rsidR="008225CD" w:rsidRDefault="0081216D">
            <w:pPr>
              <w:spacing w:after="0"/>
            </w:pPr>
            <w:r>
              <w:rPr>
                <w:sz w:val="16"/>
              </w:rPr>
              <w:t>Redovno održavanje lokalne putne mreže i manje prateće intervencije na saobraćajnicama.</w:t>
            </w:r>
          </w:p>
        </w:tc>
      </w:tr>
      <w:tr w:rsidR="008225CD" w14:paraId="52A3EC58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86F2E3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C4D3E36" w14:textId="77777777" w:rsidR="008225CD" w:rsidRDefault="0081216D">
            <w:pPr>
              <w:spacing w:after="0"/>
            </w:pPr>
            <w:r>
              <w:rPr>
                <w:sz w:val="16"/>
              </w:rPr>
              <w:t>Lokalni putevi – održavanje u zimskom periodu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A58810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05B849F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1FBAAB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ED212D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C299773" w14:textId="77777777" w:rsidR="008225CD" w:rsidRDefault="0081216D">
            <w:pPr>
              <w:spacing w:after="0"/>
            </w:pPr>
            <w:r>
              <w:rPr>
                <w:sz w:val="16"/>
              </w:rPr>
              <w:t>Zimska služba, prohodnost putnih pravaca i intervencije tokom zimskog perioda.</w:t>
            </w:r>
          </w:p>
        </w:tc>
      </w:tr>
      <w:tr w:rsidR="008225CD" w14:paraId="16693D65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AED67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F658B29" w14:textId="77777777" w:rsidR="008225CD" w:rsidRDefault="0081216D">
            <w:pPr>
              <w:spacing w:after="0"/>
            </w:pPr>
            <w:r>
              <w:rPr>
                <w:sz w:val="16"/>
              </w:rPr>
              <w:t>Sanacija oštećenog asfalta na saobraćajnicama – krpljenje rupa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598832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200.000,00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6EB5DA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E74D99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3CD1ED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200.000,00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262BC1" w14:textId="77777777" w:rsidR="008225CD" w:rsidRDefault="0081216D">
            <w:pPr>
              <w:spacing w:after="0"/>
            </w:pPr>
            <w:r>
              <w:rPr>
                <w:sz w:val="16"/>
              </w:rPr>
              <w:t>Kontinuirana sanacija oštećenja na lokalnim i gradskim saobraćajnicama radi bezbjednosti saobraćaja.</w:t>
            </w:r>
          </w:p>
        </w:tc>
      </w:tr>
      <w:tr w:rsidR="008225CD" w14:paraId="5C077CD3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64FA9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2EE8E2E" w14:textId="77777777" w:rsidR="008225CD" w:rsidRDefault="0081216D">
            <w:pPr>
              <w:spacing w:after="0"/>
            </w:pPr>
            <w:r>
              <w:rPr>
                <w:sz w:val="16"/>
              </w:rPr>
              <w:t>Modernizacija puteva – asfaltiranje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4D1694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779.900,00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C1B31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1FF9C5F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61EB26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779.900,00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2AE83E9" w14:textId="3824D728" w:rsidR="008225CD" w:rsidRDefault="0081216D">
            <w:pPr>
              <w:spacing w:after="0"/>
            </w:pPr>
            <w:proofErr w:type="spellStart"/>
            <w:r>
              <w:rPr>
                <w:sz w:val="16"/>
              </w:rPr>
              <w:t>Obuhvata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prioritetne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dionice</w:t>
            </w:r>
            <w:proofErr w:type="spellEnd"/>
          </w:p>
        </w:tc>
      </w:tr>
      <w:tr w:rsidR="008225CD" w14:paraId="2F792143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64C9C2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40FFE94" w14:textId="77777777" w:rsidR="008225CD" w:rsidRDefault="0081216D">
            <w:pPr>
              <w:spacing w:after="0"/>
            </w:pPr>
            <w:r>
              <w:rPr>
                <w:sz w:val="16"/>
              </w:rPr>
              <w:t>Nastavak izgradnje saobraćajnice džamija–Vunovlačara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4A64F4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250.000,00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B3B422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B65042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D5DBC1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250.000,00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0058982" w14:textId="77777777" w:rsidR="008225CD" w:rsidRDefault="0081216D">
            <w:pPr>
              <w:spacing w:after="0"/>
            </w:pPr>
            <w:r>
              <w:rPr>
                <w:sz w:val="16"/>
              </w:rPr>
              <w:t>Nastavak izgradnje/rekonstrukcije gradske saobraćajnice u centralnoj zoni naselja.</w:t>
            </w:r>
          </w:p>
        </w:tc>
      </w:tr>
      <w:tr w:rsidR="008225CD" w14:paraId="15816170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4FDC36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63F46BA" w14:textId="77777777" w:rsidR="008225CD" w:rsidRDefault="0081216D">
            <w:pPr>
              <w:spacing w:after="0"/>
            </w:pPr>
            <w:r>
              <w:rPr>
                <w:sz w:val="16"/>
              </w:rPr>
              <w:t>Izgradnja mosta na Popči / putni pravac Plandište–Trpezi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489196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155.315,00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AA030FF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E84A9C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27172E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155.315,00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551283D" w14:textId="77777777" w:rsidR="008225CD" w:rsidRDefault="0081216D">
            <w:pPr>
              <w:spacing w:after="0"/>
            </w:pPr>
            <w:r>
              <w:rPr>
                <w:sz w:val="16"/>
              </w:rPr>
              <w:t>Izgradnja mosta sa uklapanjem u saobraćajnicu i unapređenjem povezanosti naselja.</w:t>
            </w:r>
          </w:p>
        </w:tc>
      </w:tr>
      <w:tr w:rsidR="008225CD" w14:paraId="627CDCF4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83BEC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C3AE83C" w14:textId="77777777" w:rsidR="008225CD" w:rsidRDefault="0081216D">
            <w:pPr>
              <w:spacing w:after="0"/>
            </w:pPr>
            <w:r>
              <w:rPr>
                <w:sz w:val="16"/>
              </w:rPr>
              <w:t>Nabavka cjevovodnih propusta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AEBF6A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96228A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BD78A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0CAD2E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0088903" w14:textId="77777777" w:rsidR="008225CD" w:rsidRDefault="0081216D">
            <w:pPr>
              <w:spacing w:after="0"/>
            </w:pPr>
            <w:r>
              <w:rPr>
                <w:sz w:val="16"/>
              </w:rPr>
              <w:t>Za regulaciju odvodnje, zaštitu putne infrastrukture i sanaciju kritičnih tačaka.</w:t>
            </w:r>
          </w:p>
        </w:tc>
      </w:tr>
      <w:tr w:rsidR="008225CD" w14:paraId="55DD76FE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B35701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C190D52" w14:textId="77777777" w:rsidR="008225CD" w:rsidRDefault="0081216D">
            <w:pPr>
              <w:spacing w:after="0"/>
            </w:pPr>
            <w:r>
              <w:rPr>
                <w:sz w:val="16"/>
              </w:rPr>
              <w:t>Probijanje puteva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820F83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3DEAEA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DEBBE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BDC074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30F1D21" w14:textId="77777777" w:rsidR="008225CD" w:rsidRDefault="0081216D">
            <w:pPr>
              <w:spacing w:after="0"/>
            </w:pPr>
            <w:r>
              <w:rPr>
                <w:sz w:val="16"/>
              </w:rPr>
              <w:t>Otvaranje novih i pristupnih putnih pravaca po prioritetima mjesnih zajednica.</w:t>
            </w:r>
          </w:p>
        </w:tc>
      </w:tr>
      <w:tr w:rsidR="008225CD" w14:paraId="198A2559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C2ADFB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lastRenderedPageBreak/>
              <w:t>9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3D54979" w14:textId="77777777" w:rsidR="008225CD" w:rsidRDefault="0081216D">
            <w:pPr>
              <w:spacing w:after="0"/>
            </w:pPr>
            <w:r>
              <w:rPr>
                <w:sz w:val="16"/>
              </w:rPr>
              <w:t>Sanacija klizišta – izgradnja potpornih zidova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870603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140.000,00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A277C0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7CE5A9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276D78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140.000,00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4375379" w14:textId="77777777" w:rsidR="008225CD" w:rsidRDefault="0081216D">
            <w:pPr>
              <w:spacing w:after="0"/>
            </w:pPr>
            <w:r>
              <w:rPr>
                <w:sz w:val="16"/>
              </w:rPr>
              <w:t>Zaštita putne infrastrukture, objekata i terena od klizišta i odrona; u okviru ove pozicije mogu se realizovati i prioritetni potporni zidovi na kritičnim lokacijama.</w:t>
            </w:r>
          </w:p>
        </w:tc>
      </w:tr>
      <w:tr w:rsidR="008225CD" w14:paraId="25174AC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3C7796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888B53" w14:textId="77777777" w:rsidR="008225CD" w:rsidRDefault="0081216D">
            <w:pPr>
              <w:spacing w:after="0"/>
            </w:pPr>
            <w:r>
              <w:rPr>
                <w:sz w:val="16"/>
              </w:rPr>
              <w:t>Rekonstrukcija regionalnog puta Bioča–Petnjica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F55F07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EF765F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11.000.000,00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40E9E8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FE3671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11.000.000,00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1F5FDD3" w14:textId="77777777" w:rsidR="008225CD" w:rsidRDefault="0081216D">
            <w:pPr>
              <w:spacing w:after="0"/>
            </w:pPr>
            <w:r>
              <w:rPr>
                <w:sz w:val="16"/>
              </w:rPr>
              <w:t>Finansiranje od strane Uprave za saobraćaj; kapitalni projekat od državnog i lokalnog značaja.</w:t>
            </w:r>
          </w:p>
        </w:tc>
      </w:tr>
      <w:tr w:rsidR="008225CD" w14:paraId="4CE127A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99CF7A2" w14:textId="617C1B36" w:rsidR="008225CD" w:rsidRDefault="008225CD">
            <w:pPr>
              <w:spacing w:after="0"/>
              <w:jc w:val="center"/>
            </w:pP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5D4C9EE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F53A5A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1.640.215,00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705AFC3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11.000.000,00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0348E0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B387EC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12.640.215,00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1636331" w14:textId="77777777" w:rsidR="008225CD" w:rsidRDefault="008225CD">
            <w:pPr>
              <w:spacing w:after="0"/>
            </w:pPr>
          </w:p>
        </w:tc>
      </w:tr>
    </w:tbl>
    <w:p w14:paraId="74BB8EEE" w14:textId="77777777" w:rsidR="008225CD" w:rsidRDefault="0081216D">
      <w:pPr>
        <w:spacing w:before="160" w:after="80"/>
      </w:pPr>
      <w:r>
        <w:rPr>
          <w:b/>
          <w:sz w:val="24"/>
        </w:rPr>
        <w:t>3. VODOVODI, KANALIZACIJA I VODNA INFRASTRUKTURA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6"/>
        <w:gridCol w:w="1276"/>
        <w:gridCol w:w="1474"/>
        <w:gridCol w:w="964"/>
        <w:gridCol w:w="1276"/>
        <w:gridCol w:w="1814"/>
      </w:tblGrid>
      <w:tr w:rsidR="008225CD" w14:paraId="45A5E4AB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5A67290F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429F142B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Naziv projekta / aktivnosti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BD588CA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Opština Petnjica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9ED9F0C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Državne institucije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BFB7E5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Donacije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A2A36CD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Ukupno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08551F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0978917E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84244A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1513813" w14:textId="77777777" w:rsidR="008225CD" w:rsidRPr="00640C91" w:rsidRDefault="0081216D">
            <w:pPr>
              <w:spacing w:after="0"/>
              <w:rPr>
                <w:highlight w:val="yellow"/>
              </w:rPr>
            </w:pPr>
            <w:r w:rsidRPr="00640C91">
              <w:rPr>
                <w:sz w:val="16"/>
                <w:highlight w:val="yellow"/>
              </w:rPr>
              <w:t>Regulacija korita rijeke Popče i izgradnja kanalizacione mreže za centar Petnjice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3E1169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D2C185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6.497.360,90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AE7CA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3F0CB3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6.497.360,90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7B1C252" w14:textId="77777777" w:rsidR="008225CD" w:rsidRDefault="0081216D">
            <w:pPr>
              <w:spacing w:after="0"/>
            </w:pPr>
            <w:r>
              <w:rPr>
                <w:sz w:val="16"/>
              </w:rPr>
              <w:t>Vrijednost obuhvata fazu radova i tehničke pomoći tokom investicione faze; eksproprijacija je ranije finansirana od strane Opštine Petnjica.</w:t>
            </w:r>
          </w:p>
        </w:tc>
      </w:tr>
      <w:tr w:rsidR="008225CD" w14:paraId="517B9656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172501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9782AFF" w14:textId="77777777" w:rsidR="008225CD" w:rsidRDefault="0081216D">
            <w:pPr>
              <w:spacing w:after="0"/>
            </w:pPr>
            <w:r>
              <w:rPr>
                <w:sz w:val="16"/>
              </w:rPr>
              <w:t>Rekonstrukcija gradskog vodovoda u Petnjici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21656F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E135C3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485.324,92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7C6321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97CF42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485.324,92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9AF3470" w14:textId="77777777" w:rsidR="008225CD" w:rsidRDefault="0081216D">
            <w:pPr>
              <w:spacing w:after="0"/>
            </w:pPr>
            <w:r>
              <w:rPr>
                <w:sz w:val="16"/>
              </w:rPr>
              <w:t>Finansiranje od strane Uprave za kapitalne investicije; projekat unapređenja urbanog vodosnabdijevanja.</w:t>
            </w:r>
          </w:p>
        </w:tc>
      </w:tr>
      <w:tr w:rsidR="008225CD" w14:paraId="2EE1C855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D433F9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7EADE8A" w14:textId="77777777" w:rsidR="008225CD" w:rsidRDefault="0081216D">
            <w:pPr>
              <w:spacing w:after="0"/>
            </w:pPr>
            <w:r>
              <w:rPr>
                <w:sz w:val="16"/>
              </w:rPr>
              <w:t>Vodovod Murovsko vrelo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86842C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2D7972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3CF77F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93AC1D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2AE6B6" w14:textId="77777777" w:rsidR="008225CD" w:rsidRDefault="0081216D">
            <w:pPr>
              <w:spacing w:after="0"/>
            </w:pPr>
            <w:r>
              <w:rPr>
                <w:sz w:val="16"/>
              </w:rPr>
              <w:t>Ruralni vodovodni projekat od značaja za mjesnu zajednicu i poboljšanje vodosnabdijevanja.</w:t>
            </w:r>
          </w:p>
        </w:tc>
      </w:tr>
      <w:tr w:rsidR="008225CD" w14:paraId="006A84CB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6CF342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14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109CBF" w14:textId="77777777" w:rsidR="008225CD" w:rsidRDefault="0081216D">
            <w:pPr>
              <w:spacing w:after="0"/>
            </w:pPr>
            <w:r>
              <w:rPr>
                <w:sz w:val="16"/>
              </w:rPr>
              <w:t>Vodovod Dobrodole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5A50C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1D9089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E2BEBF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082B6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2765368" w14:textId="77777777" w:rsidR="008225CD" w:rsidRDefault="0081216D">
            <w:pPr>
              <w:spacing w:after="0"/>
            </w:pPr>
            <w:r>
              <w:rPr>
                <w:sz w:val="16"/>
              </w:rPr>
              <w:t>Manja kapitalna intervencija radi unapređenja i stabilizacije vodosnabdijevanja.</w:t>
            </w:r>
          </w:p>
        </w:tc>
      </w:tr>
      <w:tr w:rsidR="008225CD" w14:paraId="7E13B4FD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175023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0E2C0BC" w14:textId="77777777" w:rsidR="008225CD" w:rsidRDefault="0081216D">
            <w:pPr>
              <w:spacing w:after="0"/>
            </w:pPr>
            <w:r>
              <w:rPr>
                <w:sz w:val="16"/>
              </w:rPr>
              <w:t>Vodovod Javorova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608DFF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140.000,00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D8441C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5DD04C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B0C2B3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140.000,00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CE1D0C9" w14:textId="77777777" w:rsidR="008225CD" w:rsidRDefault="0081216D">
            <w:pPr>
              <w:spacing w:after="0"/>
            </w:pPr>
            <w:r>
              <w:rPr>
                <w:sz w:val="16"/>
              </w:rPr>
              <w:t>Izgradnja/rekonstrukcija vodovodnog sistema u skladu sa tehničkom dokumentacijom i prioritetima mjesne zajednice.</w:t>
            </w:r>
          </w:p>
        </w:tc>
      </w:tr>
      <w:tr w:rsidR="008225CD" w14:paraId="751AEE02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513456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16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5B0F48" w14:textId="77777777" w:rsidR="008225CD" w:rsidRDefault="0081216D">
            <w:pPr>
              <w:spacing w:after="0"/>
            </w:pPr>
            <w:r>
              <w:rPr>
                <w:sz w:val="16"/>
              </w:rPr>
              <w:t>Vodovod Donja Vrbica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3662F3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22D7C8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60F78C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A99181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3D6A11" w14:textId="77777777" w:rsidR="008225CD" w:rsidRDefault="0081216D">
            <w:pPr>
              <w:spacing w:after="0"/>
            </w:pPr>
            <w:r>
              <w:rPr>
                <w:sz w:val="16"/>
              </w:rPr>
              <w:t>Poboljšanje vodosnabdijevanja ruralnog područja i lokalne mreže.</w:t>
            </w:r>
          </w:p>
        </w:tc>
      </w:tr>
      <w:tr w:rsidR="008225CD" w14:paraId="004F5F14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529A8C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A3CC36B" w14:textId="77777777" w:rsidR="008225CD" w:rsidRDefault="0081216D">
            <w:pPr>
              <w:spacing w:after="0"/>
            </w:pPr>
            <w:r>
              <w:rPr>
                <w:sz w:val="16"/>
              </w:rPr>
              <w:t>Podrška individualnim gazdinstvima za vodovod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821B3A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F5774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6ED39A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5C8ABB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E710165" w14:textId="77777777" w:rsidR="008225CD" w:rsidRDefault="0081216D">
            <w:pPr>
              <w:spacing w:after="0"/>
            </w:pPr>
            <w:r>
              <w:rPr>
                <w:sz w:val="16"/>
              </w:rPr>
              <w:t>Podrška manjim vodovodnim zahvatima individualnih gazdinstava u skladu sa potrebama i prioritetima.</w:t>
            </w:r>
          </w:p>
        </w:tc>
      </w:tr>
      <w:tr w:rsidR="008225CD" w14:paraId="3191A5F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FFF3E9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E10BC6F" w14:textId="77777777" w:rsidR="008225CD" w:rsidRDefault="0081216D">
            <w:pPr>
              <w:spacing w:after="0"/>
            </w:pPr>
            <w:r>
              <w:rPr>
                <w:sz w:val="16"/>
              </w:rPr>
              <w:t>Novi vodovod Ravni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319E28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314977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804313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3E1A5D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2A3D0E5" w14:textId="77777777" w:rsidR="008225CD" w:rsidRDefault="0081216D">
            <w:pPr>
              <w:spacing w:after="0"/>
            </w:pPr>
            <w:r>
              <w:rPr>
                <w:sz w:val="16"/>
              </w:rPr>
              <w:t>Nova vodovodna infrastruktura u skladu sa lokalnim potrebama i planskim prioritetima.</w:t>
            </w:r>
          </w:p>
        </w:tc>
      </w:tr>
      <w:tr w:rsidR="008225CD" w14:paraId="70D4047B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B9937EB" w14:textId="74970A89" w:rsidR="008225CD" w:rsidRDefault="008225CD">
            <w:pPr>
              <w:spacing w:after="0"/>
              <w:jc w:val="center"/>
            </w:pP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00312E2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0F819C8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290.000,00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901D18C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6.982.685,82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D09886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7838C3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7.272.685,82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5267E9C" w14:textId="77777777" w:rsidR="008225CD" w:rsidRDefault="008225CD">
            <w:pPr>
              <w:spacing w:after="0"/>
            </w:pPr>
          </w:p>
        </w:tc>
      </w:tr>
    </w:tbl>
    <w:p w14:paraId="6CE7DDFA" w14:textId="77777777" w:rsidR="00924C95" w:rsidRDefault="00924C95">
      <w:pPr>
        <w:spacing w:before="160" w:after="80"/>
        <w:rPr>
          <w:b/>
          <w:sz w:val="24"/>
        </w:rPr>
      </w:pPr>
    </w:p>
    <w:p w14:paraId="0937A67D" w14:textId="77777777" w:rsidR="00924C95" w:rsidRDefault="00924C95">
      <w:pPr>
        <w:spacing w:before="160" w:after="80"/>
        <w:rPr>
          <w:b/>
          <w:sz w:val="24"/>
        </w:rPr>
      </w:pPr>
    </w:p>
    <w:p w14:paraId="4B444C9D" w14:textId="77777777" w:rsidR="00924C95" w:rsidRDefault="00924C95">
      <w:pPr>
        <w:spacing w:before="160" w:after="80"/>
        <w:rPr>
          <w:b/>
          <w:sz w:val="24"/>
        </w:rPr>
      </w:pPr>
    </w:p>
    <w:p w14:paraId="6079AAC2" w14:textId="77777777" w:rsidR="00640C91" w:rsidRDefault="00640C91">
      <w:pPr>
        <w:spacing w:before="160" w:after="80"/>
        <w:rPr>
          <w:b/>
          <w:sz w:val="24"/>
        </w:rPr>
      </w:pPr>
    </w:p>
    <w:p w14:paraId="1FA56E93" w14:textId="77777777" w:rsidR="00640C91" w:rsidRDefault="00640C91">
      <w:pPr>
        <w:spacing w:before="160" w:after="80"/>
        <w:rPr>
          <w:b/>
          <w:sz w:val="24"/>
        </w:rPr>
      </w:pPr>
    </w:p>
    <w:p w14:paraId="10BCCC69" w14:textId="36FAB6D1" w:rsidR="008225CD" w:rsidRDefault="0081216D">
      <w:pPr>
        <w:spacing w:before="160" w:after="80"/>
      </w:pPr>
      <w:r>
        <w:rPr>
          <w:b/>
          <w:sz w:val="24"/>
        </w:rPr>
        <w:t>4. JAVNA RASVJETA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6"/>
        <w:gridCol w:w="1276"/>
        <w:gridCol w:w="1474"/>
        <w:gridCol w:w="964"/>
        <w:gridCol w:w="1276"/>
        <w:gridCol w:w="1814"/>
      </w:tblGrid>
      <w:tr w:rsidR="008225CD" w14:paraId="70625EC2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35FA9703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98010C6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Naziv projekta / aktivnosti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1106F18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Opština Petnjica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E82CC87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Državne institucije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AED2499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Donacije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6A1B4FC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Ukupno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54A8F24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319D3223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8DA2CB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4F151A7" w14:textId="77777777" w:rsidR="008225CD" w:rsidRDefault="0081216D">
            <w:pPr>
              <w:spacing w:after="0"/>
            </w:pPr>
            <w:r>
              <w:rPr>
                <w:sz w:val="16"/>
              </w:rPr>
              <w:t>Rekonstrukcija gradskih ulica – II faza LED rasvjete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8D634D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CB6907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2D04BE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BFD3C6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D041B6E" w14:textId="77777777" w:rsidR="008225CD" w:rsidRDefault="0081216D">
            <w:pPr>
              <w:spacing w:after="0"/>
            </w:pPr>
            <w:r>
              <w:rPr>
                <w:sz w:val="16"/>
              </w:rPr>
              <w:t>Nastavak unapređenja javne rasvjete i energetske efikasnosti na planiranim dionicama.</w:t>
            </w:r>
          </w:p>
        </w:tc>
      </w:tr>
      <w:tr w:rsidR="008225CD" w14:paraId="16CFC3A4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699471F" w14:textId="7CB9A7AC" w:rsidR="008225CD" w:rsidRDefault="008225CD">
            <w:pPr>
              <w:spacing w:after="0"/>
              <w:jc w:val="center"/>
            </w:pP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14A6B5E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F05DFC5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F6674B0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89761E7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29385DA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082D91B" w14:textId="77777777" w:rsidR="008225CD" w:rsidRDefault="008225CD">
            <w:pPr>
              <w:spacing w:after="0"/>
            </w:pPr>
          </w:p>
        </w:tc>
      </w:tr>
    </w:tbl>
    <w:p w14:paraId="3B913475" w14:textId="77777777" w:rsidR="008225CD" w:rsidRDefault="0081216D">
      <w:pPr>
        <w:spacing w:before="160" w:after="80"/>
      </w:pPr>
      <w:r>
        <w:rPr>
          <w:b/>
          <w:sz w:val="24"/>
        </w:rPr>
        <w:t>5. UREĐENJE JAVNIH POVRŠINA, KOMUNALNA, SPORTSKA I OSTALA RAZVOJNA INFRASTRUKTURA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6"/>
        <w:gridCol w:w="1276"/>
        <w:gridCol w:w="1474"/>
        <w:gridCol w:w="964"/>
        <w:gridCol w:w="1276"/>
        <w:gridCol w:w="1814"/>
      </w:tblGrid>
      <w:tr w:rsidR="008225CD" w14:paraId="5D4F4AAB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4C964A17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3CA5292D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Naziv projekta / aktivnosti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7296E81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Opština Petnjica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B81057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Državne institucije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FBB34F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Donacije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BECC5D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Ukupno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56FCE6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65E733DE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5F073F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49C94A8" w14:textId="77777777" w:rsidR="008225CD" w:rsidRDefault="0081216D">
            <w:pPr>
              <w:spacing w:after="0"/>
            </w:pPr>
            <w:r>
              <w:rPr>
                <w:sz w:val="16"/>
              </w:rPr>
              <w:t>Izgradnja gradskog trga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FFBC0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241.758,00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EDD784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15C929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77161E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241.758,00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3C4F490" w14:textId="77777777" w:rsidR="008225CD" w:rsidRDefault="0081216D">
            <w:pPr>
              <w:spacing w:after="0"/>
            </w:pPr>
            <w:r>
              <w:rPr>
                <w:sz w:val="16"/>
              </w:rPr>
              <w:t>Uređenje centralnog javnog prostora od posebnog značaja za urbano jezgro.</w:t>
            </w:r>
          </w:p>
        </w:tc>
      </w:tr>
      <w:tr w:rsidR="008225CD" w14:paraId="10E1FEA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1BDB9B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68A9B2B" w14:textId="77777777" w:rsidR="008225CD" w:rsidRDefault="0081216D">
            <w:pPr>
              <w:spacing w:after="0"/>
            </w:pPr>
            <w:r>
              <w:rPr>
                <w:sz w:val="16"/>
              </w:rPr>
              <w:t>Uređenje parka iznad opštine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6F737F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85.000,00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4AEB5C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D80DA6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346868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85.000,00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3A44B1A" w14:textId="77777777" w:rsidR="008225CD" w:rsidRDefault="0081216D">
            <w:pPr>
              <w:spacing w:after="0"/>
            </w:pPr>
            <w:r>
              <w:rPr>
                <w:sz w:val="16"/>
              </w:rPr>
              <w:t>Uređenje javne zelene površine sa urbanim mobilijarom, stazama i pratećim sadržajima.</w:t>
            </w:r>
          </w:p>
        </w:tc>
      </w:tr>
      <w:tr w:rsidR="008225CD" w14:paraId="76B724B7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8F37E8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22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04AA2F1" w14:textId="77777777" w:rsidR="008225CD" w:rsidRDefault="0081216D">
            <w:pPr>
              <w:spacing w:after="0"/>
            </w:pPr>
            <w:r>
              <w:rPr>
                <w:sz w:val="16"/>
              </w:rPr>
              <w:t>Deponija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A59C87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90.000,00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16CAA6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0D18F6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2772A6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90.000,00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0A3606D" w14:textId="77777777" w:rsidR="008225CD" w:rsidRDefault="0081216D">
            <w:pPr>
              <w:spacing w:after="0"/>
            </w:pPr>
            <w:r>
              <w:rPr>
                <w:sz w:val="16"/>
              </w:rPr>
              <w:t>Kapitalna aktivnost u oblasti upravljanja otpadom i komunalne infrastrukture.</w:t>
            </w:r>
          </w:p>
        </w:tc>
      </w:tr>
      <w:tr w:rsidR="008225CD" w14:paraId="3FC0ABA9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B0868A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23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CA2D4E9" w14:textId="77777777" w:rsidR="008225CD" w:rsidRDefault="0081216D">
            <w:pPr>
              <w:spacing w:after="0"/>
            </w:pPr>
            <w:r>
              <w:rPr>
                <w:sz w:val="16"/>
              </w:rPr>
              <w:t>Izdaci za sportsku infrastrukturu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DCEC23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FFC999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89CC36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101B4F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150.000,00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98934F0" w14:textId="77777777" w:rsidR="008225CD" w:rsidRDefault="0081216D">
            <w:pPr>
              <w:spacing w:after="0"/>
            </w:pPr>
            <w:r>
              <w:rPr>
                <w:sz w:val="16"/>
              </w:rPr>
              <w:t>Unapređenje sportskih terena, objekata i prateće infrastrukture.</w:t>
            </w:r>
          </w:p>
        </w:tc>
      </w:tr>
      <w:tr w:rsidR="008225CD" w14:paraId="020D511B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D864F6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24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4A0260A" w14:textId="77777777" w:rsidR="008225CD" w:rsidRDefault="0081216D">
            <w:pPr>
              <w:spacing w:after="0"/>
            </w:pPr>
            <w:r>
              <w:rPr>
                <w:sz w:val="16"/>
              </w:rPr>
              <w:t>Izgradnja trafostanice za komunalni otpad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EE0136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41.060,00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554C14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88052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03B92A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41.060,00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874C099" w14:textId="77777777" w:rsidR="008225CD" w:rsidRDefault="0081216D">
            <w:pPr>
              <w:spacing w:after="0"/>
            </w:pPr>
            <w:r>
              <w:rPr>
                <w:sz w:val="16"/>
              </w:rPr>
              <w:t>Prateća elektroenergetska infrastruktura za komunalne kapacitete.</w:t>
            </w:r>
          </w:p>
        </w:tc>
      </w:tr>
      <w:tr w:rsidR="008225CD" w14:paraId="1A54042F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3ED180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25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9C04521" w14:textId="77777777" w:rsidR="008225CD" w:rsidRDefault="0081216D">
            <w:pPr>
              <w:spacing w:after="0"/>
            </w:pPr>
            <w:r>
              <w:rPr>
                <w:sz w:val="16"/>
              </w:rPr>
              <w:t>Izgradnja objekta za komunalne djelatnosti i službu zaštite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028D27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240.000,00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91FD48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5295E6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F17EFC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240.000,00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455CADA" w14:textId="77777777" w:rsidR="008225CD" w:rsidRDefault="0081216D">
            <w:pPr>
              <w:spacing w:after="0"/>
            </w:pPr>
            <w:r>
              <w:rPr>
                <w:sz w:val="16"/>
              </w:rPr>
              <w:t>Jačanje komunalne i zaštitno-spasilačke infrastrukture kroz izgradnju javnog objekta.</w:t>
            </w:r>
          </w:p>
        </w:tc>
      </w:tr>
      <w:tr w:rsidR="008225CD" w14:paraId="3608D871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43143A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26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0FC7F69" w14:textId="77777777" w:rsidR="008225CD" w:rsidRDefault="0081216D">
            <w:pPr>
              <w:spacing w:after="0"/>
            </w:pPr>
            <w:r>
              <w:rPr>
                <w:sz w:val="16"/>
              </w:rPr>
              <w:t>Građevinski materijal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1B0A5A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0CFCE9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F351EF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3F0E43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B6FAB3B" w14:textId="77777777" w:rsidR="008225CD" w:rsidRDefault="0081216D">
            <w:pPr>
              <w:spacing w:after="0"/>
            </w:pPr>
            <w:r>
              <w:rPr>
                <w:sz w:val="16"/>
              </w:rPr>
              <w:t>Za intervencije, manje izgradnje, popravke i lokalne komunalne zahvate.</w:t>
            </w:r>
          </w:p>
        </w:tc>
      </w:tr>
      <w:tr w:rsidR="008225CD" w14:paraId="21D57FEF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C64310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27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AB8D7EA" w14:textId="77777777" w:rsidR="008225CD" w:rsidRDefault="0081216D">
            <w:pPr>
              <w:spacing w:after="0"/>
            </w:pPr>
            <w:r>
              <w:rPr>
                <w:sz w:val="16"/>
              </w:rPr>
              <w:t>Nabavka betona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40231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78E352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5998A7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E6279C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2E7CDF8" w14:textId="77777777" w:rsidR="008225CD" w:rsidRDefault="0081216D">
            <w:pPr>
              <w:spacing w:after="0"/>
            </w:pPr>
            <w:r>
              <w:rPr>
                <w:sz w:val="16"/>
              </w:rPr>
              <w:t>Za betoniranje, manje komunalne radove, bazene, zidove i druge lokalne infrastrukturne zahvate.</w:t>
            </w:r>
          </w:p>
        </w:tc>
      </w:tr>
      <w:tr w:rsidR="008225CD" w14:paraId="089F36D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699A95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28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01A328" w14:textId="77777777" w:rsidR="008225CD" w:rsidRDefault="0081216D">
            <w:pPr>
              <w:spacing w:after="0"/>
            </w:pPr>
            <w:r>
              <w:rPr>
                <w:sz w:val="16"/>
              </w:rPr>
              <w:t>Participacija za projekte EU (CG–ALB–SRB–BIH) – Projekat Gora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9DCEC6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250.000,00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B651D9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12C969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69A51A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250.000,00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93A9CD3" w14:textId="77777777" w:rsidR="008225CD" w:rsidRDefault="0081216D">
            <w:pPr>
              <w:spacing w:after="0"/>
            </w:pPr>
            <w:r>
              <w:rPr>
                <w:sz w:val="16"/>
              </w:rPr>
              <w:t>Budžetska participacija za razvojne projekte finansirane iz EU i prekograničnih programa.</w:t>
            </w:r>
          </w:p>
        </w:tc>
      </w:tr>
      <w:tr w:rsidR="008225CD" w14:paraId="63A0F435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0807C2" w14:textId="74D875D3" w:rsidR="008225CD" w:rsidRDefault="008225CD">
            <w:pPr>
              <w:spacing w:after="0"/>
              <w:jc w:val="center"/>
            </w:pP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21E9104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9AE23BC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1.157.818,00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89DE8F8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CFF4DBB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955DE6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1.157.818,00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E418BE6" w14:textId="77777777" w:rsidR="008225CD" w:rsidRDefault="008225CD">
            <w:pPr>
              <w:spacing w:after="0"/>
            </w:pPr>
          </w:p>
        </w:tc>
      </w:tr>
    </w:tbl>
    <w:p w14:paraId="2B9456F3" w14:textId="77777777" w:rsidR="00F74F2D" w:rsidRDefault="00F74F2D">
      <w:pPr>
        <w:spacing w:before="160" w:after="80"/>
        <w:rPr>
          <w:b/>
          <w:sz w:val="24"/>
        </w:rPr>
      </w:pPr>
    </w:p>
    <w:p w14:paraId="5CEB99A8" w14:textId="77777777" w:rsidR="00B43D32" w:rsidRDefault="00B43D32">
      <w:pPr>
        <w:spacing w:before="160" w:after="80"/>
        <w:rPr>
          <w:b/>
          <w:sz w:val="24"/>
        </w:rPr>
      </w:pPr>
    </w:p>
    <w:p w14:paraId="1497E39D" w14:textId="77777777" w:rsidR="00924C95" w:rsidRDefault="00924C95">
      <w:pPr>
        <w:spacing w:before="160" w:after="80"/>
        <w:rPr>
          <w:b/>
          <w:sz w:val="24"/>
        </w:rPr>
      </w:pPr>
    </w:p>
    <w:p w14:paraId="2C0E6670" w14:textId="77777777" w:rsidR="00B43D32" w:rsidRDefault="00B43D32">
      <w:pPr>
        <w:spacing w:before="160" w:after="80"/>
        <w:rPr>
          <w:b/>
          <w:sz w:val="24"/>
        </w:rPr>
      </w:pPr>
    </w:p>
    <w:p w14:paraId="2DD7B95B" w14:textId="77777777" w:rsidR="00B43D32" w:rsidRDefault="00B43D32">
      <w:pPr>
        <w:spacing w:before="160" w:after="80"/>
        <w:rPr>
          <w:b/>
          <w:sz w:val="24"/>
        </w:rPr>
      </w:pPr>
    </w:p>
    <w:p w14:paraId="51BA9B60" w14:textId="77777777" w:rsidR="00640C91" w:rsidRDefault="00640C91">
      <w:pPr>
        <w:spacing w:before="160" w:after="80"/>
        <w:rPr>
          <w:b/>
          <w:sz w:val="24"/>
        </w:rPr>
      </w:pPr>
    </w:p>
    <w:p w14:paraId="5079A111" w14:textId="77777777" w:rsidR="00640C91" w:rsidRDefault="00640C91">
      <w:pPr>
        <w:spacing w:before="160" w:after="80"/>
        <w:rPr>
          <w:b/>
          <w:sz w:val="24"/>
        </w:rPr>
      </w:pPr>
    </w:p>
    <w:p w14:paraId="30C5869F" w14:textId="44452474" w:rsidR="008225CD" w:rsidRDefault="0081216D">
      <w:pPr>
        <w:spacing w:before="160" w:after="80"/>
      </w:pPr>
      <w:r>
        <w:rPr>
          <w:b/>
          <w:sz w:val="24"/>
        </w:rPr>
        <w:t>6. IZRADA PROJEKTNE DOKUMENTACIJE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6"/>
        <w:gridCol w:w="1276"/>
        <w:gridCol w:w="1474"/>
        <w:gridCol w:w="964"/>
        <w:gridCol w:w="1276"/>
        <w:gridCol w:w="1814"/>
      </w:tblGrid>
      <w:tr w:rsidR="008225CD" w14:paraId="11D7AE10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4CA54C9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01236064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Naziv projekta / aktivnosti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453586BD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Opština Petnjica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317ED329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Državne institucije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69778A4F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Donacije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A01DE4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Ukupno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24BA1581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04A93968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A3D582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29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E6ACC4B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projektne dokumentacije (idejna rješenja, glavni projekti, revizije, elaborati eksproprijacije i dr.)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22C3F13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385.000,00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67C8FF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3AC15A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BC78B79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385.000,00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13E78B2" w14:textId="77777777" w:rsidR="008225CD" w:rsidRDefault="0081216D">
            <w:pPr>
              <w:spacing w:after="0"/>
            </w:pPr>
            <w:r>
              <w:rPr>
                <w:sz w:val="16"/>
              </w:rPr>
              <w:t xml:space="preserve">Budžetska pozicija </w:t>
            </w:r>
            <w:r w:rsidRPr="00924C95">
              <w:rPr>
                <w:b/>
                <w:bCs/>
                <w:sz w:val="16"/>
              </w:rPr>
              <w:t>44121</w:t>
            </w:r>
            <w:r>
              <w:rPr>
                <w:sz w:val="16"/>
              </w:rPr>
              <w:t>. Obuhvata prioritetne saobraćajne, vodne, komunalne i druge projekte; detaljniji pregled prioritetnih podprojekata dat je u tački 7 ovog Programa.</w:t>
            </w:r>
          </w:p>
        </w:tc>
      </w:tr>
      <w:tr w:rsidR="008225CD" w14:paraId="07755687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B0BFE41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314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625FBA6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A33E8D8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385.000,00</w:t>
            </w:r>
          </w:p>
        </w:tc>
        <w:tc>
          <w:tcPr>
            <w:tcW w:w="147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47882A1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96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E38445D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—</w:t>
            </w:r>
          </w:p>
        </w:tc>
        <w:tc>
          <w:tcPr>
            <w:tcW w:w="127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FA37096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385.000,00</w:t>
            </w:r>
          </w:p>
        </w:tc>
        <w:tc>
          <w:tcPr>
            <w:tcW w:w="1814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C230B4D" w14:textId="77777777" w:rsidR="008225CD" w:rsidRDefault="008225CD">
            <w:pPr>
              <w:spacing w:after="0"/>
            </w:pPr>
          </w:p>
        </w:tc>
      </w:tr>
    </w:tbl>
    <w:p w14:paraId="3B852C72" w14:textId="77777777" w:rsidR="008225CD" w:rsidRDefault="0081216D">
      <w:pPr>
        <w:spacing w:before="160" w:after="80"/>
      </w:pPr>
      <w:r>
        <w:rPr>
          <w:b/>
          <w:sz w:val="24"/>
        </w:rPr>
        <w:t>7. PREGLED PRIORITETNIH PODPROJEKATA U OKVIRU POZICIJE 44121</w:t>
      </w:r>
    </w:p>
    <w:p w14:paraId="7F06DC1D" w14:textId="77777777" w:rsidR="008225CD" w:rsidRDefault="0081216D">
      <w:pPr>
        <w:spacing w:after="80"/>
        <w:ind w:firstLine="425"/>
        <w:jc w:val="both"/>
      </w:pPr>
      <w:r>
        <w:t>Sljedeće aktivnosti predstavljaju dio projektne dokumentacije koju je planirano finansirati iz budžetske pozicije 44121 „Izrada projektne dokumentacije (idejna rješenja, glavni projekti, revizije, elaborati eksproprijacije i dr.)“. Prikaz je dat radi preglednosti i ne predstavlja dodatno uvećanje ukupne vrijednosti Programa, već razradu sadržaja već planirane budžetske pozicije od 385.000,00 €.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4791"/>
        <w:gridCol w:w="1701"/>
        <w:gridCol w:w="3515"/>
      </w:tblGrid>
      <w:tr w:rsidR="008225CD" w14:paraId="520A70D2" w14:textId="77777777">
        <w:trPr>
          <w:tblHeader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45374869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Rb.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74E1B1FE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Podprojekat / aktivnost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117652EA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Procijenjeni iznos (€)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EAF7"/>
            <w:vAlign w:val="center"/>
          </w:tcPr>
          <w:p w14:paraId="03579562" w14:textId="77777777" w:rsidR="008225CD" w:rsidRDefault="0081216D">
            <w:pPr>
              <w:spacing w:after="0"/>
              <w:jc w:val="center"/>
            </w:pPr>
            <w:r>
              <w:rPr>
                <w:b/>
                <w:sz w:val="17"/>
              </w:rPr>
              <w:t>Napomena</w:t>
            </w:r>
          </w:p>
        </w:tc>
      </w:tr>
      <w:tr w:rsidR="008225CD" w14:paraId="3505C091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97062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DD4B6AD" w14:textId="77777777" w:rsidR="008225CD" w:rsidRDefault="0081216D">
            <w:pPr>
              <w:spacing w:after="0"/>
            </w:pPr>
            <w:r>
              <w:rPr>
                <w:sz w:val="16"/>
              </w:rPr>
              <w:t>Projektna dokumentacija za rekonstrukciju lokalnog puta Petnjica–Godočelje–Azane (5,4 km)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470EBE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19.956,00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B15F932" w14:textId="77777777" w:rsidR="008225CD" w:rsidRDefault="0081216D">
            <w:pPr>
              <w:spacing w:after="0"/>
            </w:pPr>
            <w:r>
              <w:rPr>
                <w:sz w:val="16"/>
              </w:rPr>
              <w:t>Glavni projekat/tehnička dokumentacija.</w:t>
            </w:r>
          </w:p>
        </w:tc>
      </w:tr>
      <w:tr w:rsidR="008225CD" w14:paraId="5BA61876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8B9468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6D295CF" w14:textId="77777777" w:rsidR="008225CD" w:rsidRDefault="0081216D">
            <w:pPr>
              <w:spacing w:after="0"/>
            </w:pPr>
            <w:r>
              <w:rPr>
                <w:sz w:val="16"/>
              </w:rPr>
              <w:t>Projektna dokumentacija za rekonstrukciju lokalnog puta Kraka–škola–Agovska Rijeka (3,3 km)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7CA02F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12.200,43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BE06C43" w14:textId="77777777" w:rsidR="008225CD" w:rsidRDefault="0081216D">
            <w:pPr>
              <w:spacing w:after="0"/>
            </w:pPr>
            <w:r>
              <w:rPr>
                <w:sz w:val="16"/>
              </w:rPr>
              <w:t>Glavni projekat/tehnička dokumentacija.</w:t>
            </w:r>
          </w:p>
        </w:tc>
      </w:tr>
      <w:tr w:rsidR="008225CD" w14:paraId="21EB7C1A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E0543B5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B032C40" w14:textId="77777777" w:rsidR="008225CD" w:rsidRDefault="0081216D">
            <w:pPr>
              <w:spacing w:after="0"/>
            </w:pPr>
            <w:r>
              <w:rPr>
                <w:sz w:val="16"/>
              </w:rPr>
              <w:t>Projektna dokumentacija za rekonstrukciju lokalnog puta Kutnje Brdo–ambulanta Trpezi (1,7 km)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3C5879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6.285,95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BF06F53" w14:textId="77777777" w:rsidR="008225CD" w:rsidRDefault="0081216D">
            <w:pPr>
              <w:spacing w:after="0"/>
            </w:pPr>
            <w:r>
              <w:rPr>
                <w:sz w:val="16"/>
              </w:rPr>
              <w:t>Glavni projekat/tehnička dokumentacija.</w:t>
            </w:r>
          </w:p>
        </w:tc>
      </w:tr>
      <w:tr w:rsidR="008225CD" w14:paraId="570E1839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204A6B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77CC04D" w14:textId="77777777" w:rsidR="008225CD" w:rsidRDefault="0081216D">
            <w:pPr>
              <w:spacing w:after="0"/>
            </w:pPr>
            <w:r>
              <w:rPr>
                <w:sz w:val="16"/>
              </w:rPr>
              <w:t>Revizija projektne dokumentacije za tri prioritetna lokalna putna pravca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7EA338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5.500,00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EC85914" w14:textId="77777777" w:rsidR="008225CD" w:rsidRDefault="0081216D">
            <w:pPr>
              <w:spacing w:after="0"/>
            </w:pPr>
            <w:r>
              <w:rPr>
                <w:sz w:val="16"/>
              </w:rPr>
              <w:t>Revizija projekata za sva tri putna pravca, sa PDV-om.</w:t>
            </w:r>
          </w:p>
        </w:tc>
      </w:tr>
      <w:tr w:rsidR="008225CD" w14:paraId="7C0E2751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2C4393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CD4E700" w14:textId="77777777" w:rsidR="008225CD" w:rsidRDefault="0081216D">
            <w:pPr>
              <w:spacing w:after="0"/>
            </w:pPr>
            <w:r>
              <w:rPr>
                <w:sz w:val="16"/>
              </w:rPr>
              <w:t>Elaborat eksproprijacije za tri prioritetna lokalna putna pravca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EAEBEEC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8.200,00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0DF27FF" w14:textId="77777777" w:rsidR="008225CD" w:rsidRDefault="0081216D">
            <w:pPr>
              <w:spacing w:after="0"/>
            </w:pPr>
            <w:r>
              <w:rPr>
                <w:sz w:val="16"/>
              </w:rPr>
              <w:t>Elaborat eksproprijacije za sva tri putna pravca.</w:t>
            </w:r>
          </w:p>
        </w:tc>
      </w:tr>
      <w:tr w:rsidR="008225CD" w14:paraId="00FA9F53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6074BC8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F30D27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projekta rekonstrukcije ulice kod Pošte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74C4E50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5.000,00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5650EEE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projektne dokumentacije.</w:t>
            </w:r>
          </w:p>
        </w:tc>
      </w:tr>
      <w:tr w:rsidR="008225CD" w14:paraId="4DFF5B33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9BEE4FB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B634302" w14:textId="77777777" w:rsidR="008225CD" w:rsidRDefault="0081216D">
            <w:pPr>
              <w:spacing w:after="0"/>
            </w:pPr>
            <w:r>
              <w:rPr>
                <w:sz w:val="16"/>
              </w:rPr>
              <w:t>Revizija projekta rekonstrukcije ulice kod Pošte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A0E7031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1.800,00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6F2DC6F" w14:textId="77777777" w:rsidR="008225CD" w:rsidRDefault="0081216D">
            <w:pPr>
              <w:spacing w:after="0"/>
            </w:pPr>
            <w:r>
              <w:rPr>
                <w:sz w:val="16"/>
              </w:rPr>
              <w:t>Revizija glavnog projekta.</w:t>
            </w:r>
          </w:p>
        </w:tc>
      </w:tr>
      <w:tr w:rsidR="008225CD" w14:paraId="2CBF0539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85A9B4D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704C8C4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projekta rekonstrukcije puta Lagatori–Savin Bor do granice sa Republikom Srbijom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D96E15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100.000,00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04FB427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projektne dokumentacije za prioritetni putni pravac.</w:t>
            </w:r>
          </w:p>
        </w:tc>
      </w:tr>
      <w:tr w:rsidR="008225CD" w14:paraId="3C4E58D1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738395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2FDA6F1" w14:textId="77777777" w:rsidR="008225CD" w:rsidRDefault="0081216D">
            <w:pPr>
              <w:spacing w:after="0"/>
            </w:pPr>
            <w:r>
              <w:rPr>
                <w:sz w:val="16"/>
              </w:rPr>
              <w:t>Revizija projekta rekonstrukcije puta Lagatori–Savin Bor do granice sa Republikom Srbijom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7FA0C38" w14:textId="68540E26" w:rsidR="008225CD" w:rsidRDefault="009E5740">
            <w:pPr>
              <w:spacing w:after="0"/>
              <w:jc w:val="center"/>
            </w:pPr>
            <w:r>
              <w:rPr>
                <w:sz w:val="16"/>
              </w:rPr>
              <w:t>9</w:t>
            </w:r>
            <w:r w:rsidR="0081216D">
              <w:rPr>
                <w:sz w:val="16"/>
              </w:rPr>
              <w:t>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EB3A1AE" w14:textId="77777777" w:rsidR="008225CD" w:rsidRDefault="0081216D">
            <w:pPr>
              <w:spacing w:after="0"/>
            </w:pPr>
            <w:r>
              <w:rPr>
                <w:sz w:val="16"/>
              </w:rPr>
              <w:t>Revizija tehničke dokumentacije.</w:t>
            </w:r>
          </w:p>
        </w:tc>
      </w:tr>
      <w:tr w:rsidR="008225CD" w14:paraId="1DCB9290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4B22424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6121473A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projekta gradskog trga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4B66738" w14:textId="374CA719" w:rsidR="008225CD" w:rsidRDefault="009E5740">
            <w:pPr>
              <w:spacing w:after="0"/>
              <w:jc w:val="center"/>
            </w:pPr>
            <w:r>
              <w:rPr>
                <w:sz w:val="16"/>
              </w:rPr>
              <w:t>15</w:t>
            </w:r>
            <w:r w:rsidR="0081216D">
              <w:rPr>
                <w:sz w:val="16"/>
              </w:rPr>
              <w:t>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4A29F70" w14:textId="77777777" w:rsidR="008225CD" w:rsidRDefault="0081216D">
            <w:pPr>
              <w:spacing w:after="0"/>
            </w:pPr>
            <w:r>
              <w:rPr>
                <w:sz w:val="16"/>
              </w:rPr>
              <w:t>Projektna obrada i razrada rješenja gradskog trga.</w:t>
            </w:r>
          </w:p>
        </w:tc>
      </w:tr>
      <w:tr w:rsidR="008225CD" w14:paraId="120D29C2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5C24FF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A838729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projektne dokumentacije za izgradnju sportskih terena na lokaciji Laze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2E4F91A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5351FAD" w14:textId="77777777" w:rsidR="008225CD" w:rsidRDefault="0081216D">
            <w:pPr>
              <w:spacing w:after="0"/>
            </w:pPr>
            <w:r>
              <w:rPr>
                <w:sz w:val="16"/>
              </w:rPr>
              <w:t>Projektna priprema sportske infrastrukture.</w:t>
            </w:r>
          </w:p>
        </w:tc>
      </w:tr>
      <w:tr w:rsidR="008225CD" w14:paraId="7DC3E044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E07BF56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A440123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projekta mješovite namjene za Vatrogasni dom i komunalne djelatnosti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DEC6CB7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20.000,00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42136985" w14:textId="77777777" w:rsidR="008225CD" w:rsidRDefault="0081216D">
            <w:pPr>
              <w:spacing w:after="0"/>
            </w:pPr>
            <w:r>
              <w:rPr>
                <w:sz w:val="16"/>
              </w:rPr>
              <w:t>Projektna priprema objekta mješovite namjene.</w:t>
            </w:r>
          </w:p>
        </w:tc>
      </w:tr>
      <w:tr w:rsidR="008225CD" w14:paraId="68FB8F9B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E7F7F72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5C49243C" w14:textId="77777777" w:rsidR="008225CD" w:rsidRDefault="0081216D">
            <w:pPr>
              <w:spacing w:after="0"/>
            </w:pPr>
            <w:r>
              <w:rPr>
                <w:sz w:val="16"/>
              </w:rPr>
              <w:t>Izrada projekata uređenja zelenih površina u centru Petnjice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7CFFFA3E" w14:textId="77777777" w:rsidR="008225CD" w:rsidRDefault="0081216D">
            <w:pPr>
              <w:spacing w:after="0"/>
              <w:jc w:val="center"/>
            </w:pPr>
            <w:r>
              <w:rPr>
                <w:sz w:val="16"/>
              </w:rPr>
              <w:t>4.000,00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033024AC" w14:textId="77777777" w:rsidR="008225CD" w:rsidRDefault="0081216D">
            <w:pPr>
              <w:spacing w:after="0"/>
            </w:pPr>
            <w:r>
              <w:rPr>
                <w:sz w:val="16"/>
              </w:rPr>
              <w:t>Idejna rješenja i pripremna dokumentacija.</w:t>
            </w:r>
          </w:p>
        </w:tc>
      </w:tr>
      <w:tr w:rsidR="008225CD" w14:paraId="6B00F7EF" w14:textId="77777777">
        <w:trPr>
          <w:cantSplit/>
          <w:jc w:val="center"/>
        </w:trPr>
        <w:tc>
          <w:tcPr>
            <w:tcW w:w="53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15C12533" w14:textId="2477B53D" w:rsidR="008225CD" w:rsidRDefault="008225CD">
            <w:pPr>
              <w:spacing w:after="0"/>
              <w:jc w:val="center"/>
            </w:pPr>
          </w:p>
        </w:tc>
        <w:tc>
          <w:tcPr>
            <w:tcW w:w="47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DBCD19F" w14:textId="77777777" w:rsidR="008225CD" w:rsidRDefault="0081216D">
            <w:pPr>
              <w:spacing w:after="0"/>
            </w:pPr>
            <w:r>
              <w:rPr>
                <w:b/>
                <w:sz w:val="16"/>
              </w:rPr>
              <w:t>UKUPNO ISKAZANI PRIORITETNI PODPROJEKTI</w:t>
            </w:r>
          </w:p>
        </w:tc>
        <w:tc>
          <w:tcPr>
            <w:tcW w:w="17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3FC28E2A" w14:textId="01083482" w:rsidR="008225CD" w:rsidRDefault="0081216D">
            <w:pPr>
              <w:spacing w:after="0"/>
              <w:jc w:val="center"/>
            </w:pPr>
            <w:r>
              <w:rPr>
                <w:b/>
                <w:sz w:val="16"/>
              </w:rPr>
              <w:t>2</w:t>
            </w:r>
            <w:r w:rsidR="00924C95">
              <w:rPr>
                <w:b/>
                <w:sz w:val="16"/>
              </w:rPr>
              <w:t>1</w:t>
            </w:r>
            <w:r w:rsidR="009E5740">
              <w:rPr>
                <w:b/>
                <w:sz w:val="16"/>
              </w:rPr>
              <w:t>0</w:t>
            </w:r>
            <w:r>
              <w:rPr>
                <w:b/>
                <w:sz w:val="16"/>
              </w:rPr>
              <w:t>.942,38</w:t>
            </w:r>
          </w:p>
        </w:tc>
        <w:tc>
          <w:tcPr>
            <w:tcW w:w="35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</w:tcPr>
          <w:p w14:paraId="25D4AD16" w14:textId="2DDDF1DA" w:rsidR="008225CD" w:rsidRDefault="0081216D">
            <w:pPr>
              <w:spacing w:after="0"/>
            </w:pPr>
            <w:r>
              <w:rPr>
                <w:b/>
                <w:sz w:val="16"/>
              </w:rPr>
              <w:t xml:space="preserve">Preostali dio </w:t>
            </w:r>
            <w:proofErr w:type="spellStart"/>
            <w:r>
              <w:rPr>
                <w:b/>
                <w:sz w:val="16"/>
              </w:rPr>
              <w:t>budžetske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pozicije</w:t>
            </w:r>
            <w:proofErr w:type="spellEnd"/>
            <w:r>
              <w:rPr>
                <w:b/>
                <w:sz w:val="16"/>
              </w:rPr>
              <w:t xml:space="preserve"> 44121 </w:t>
            </w:r>
            <w:proofErr w:type="spellStart"/>
            <w:r w:rsidR="009E5740" w:rsidRPr="009E5740">
              <w:rPr>
                <w:b/>
                <w:sz w:val="16"/>
              </w:rPr>
              <w:t>koristiti</w:t>
            </w:r>
            <w:proofErr w:type="spellEnd"/>
            <w:r w:rsidR="009E5740" w:rsidRPr="009E5740">
              <w:rPr>
                <w:b/>
                <w:sz w:val="16"/>
              </w:rPr>
              <w:t xml:space="preserve"> za </w:t>
            </w:r>
            <w:proofErr w:type="spellStart"/>
            <w:r w:rsidR="009E5740" w:rsidRPr="009E5740">
              <w:rPr>
                <w:b/>
                <w:bCs/>
                <w:sz w:val="16"/>
              </w:rPr>
              <w:t>dodatne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revizije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, </w:t>
            </w:r>
            <w:proofErr w:type="spellStart"/>
            <w:r w:rsidR="009E5740" w:rsidRPr="009E5740">
              <w:rPr>
                <w:b/>
                <w:bCs/>
                <w:sz w:val="16"/>
              </w:rPr>
              <w:t>geodetske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podloge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, elaborate </w:t>
            </w:r>
            <w:proofErr w:type="spellStart"/>
            <w:r w:rsidR="009E5740" w:rsidRPr="009E5740">
              <w:rPr>
                <w:b/>
                <w:bCs/>
                <w:sz w:val="16"/>
              </w:rPr>
              <w:t>eksproprijacije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, </w:t>
            </w:r>
            <w:proofErr w:type="spellStart"/>
            <w:r w:rsidR="009E5740" w:rsidRPr="009E5740">
              <w:rPr>
                <w:b/>
                <w:bCs/>
                <w:sz w:val="16"/>
              </w:rPr>
              <w:t>dopune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tehničke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dokumentacije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i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druge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pripremne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aktivnosti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po </w:t>
            </w:r>
            <w:proofErr w:type="spellStart"/>
            <w:r w:rsidR="009E5740" w:rsidRPr="009E5740">
              <w:rPr>
                <w:b/>
                <w:bCs/>
                <w:sz w:val="16"/>
              </w:rPr>
              <w:t>prioritetima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organa </w:t>
            </w:r>
            <w:proofErr w:type="spellStart"/>
            <w:r w:rsidR="009E5740" w:rsidRPr="009E5740">
              <w:rPr>
                <w:b/>
                <w:bCs/>
                <w:sz w:val="16"/>
              </w:rPr>
              <w:t>uprave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i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mjesnih</w:t>
            </w:r>
            <w:proofErr w:type="spellEnd"/>
            <w:r w:rsidR="009E5740" w:rsidRPr="009E5740">
              <w:rPr>
                <w:b/>
                <w:bCs/>
                <w:sz w:val="16"/>
              </w:rPr>
              <w:t xml:space="preserve"> </w:t>
            </w:r>
            <w:proofErr w:type="spellStart"/>
            <w:r w:rsidR="009E5740" w:rsidRPr="009E5740">
              <w:rPr>
                <w:b/>
                <w:bCs/>
                <w:sz w:val="16"/>
              </w:rPr>
              <w:t>zajednica</w:t>
            </w:r>
            <w:proofErr w:type="spellEnd"/>
          </w:p>
        </w:tc>
      </w:tr>
    </w:tbl>
    <w:p w14:paraId="5293518D" w14:textId="77777777" w:rsidR="00B43D32" w:rsidRDefault="00B43D32">
      <w:pPr>
        <w:spacing w:before="160" w:after="80"/>
        <w:rPr>
          <w:b/>
          <w:sz w:val="24"/>
        </w:rPr>
      </w:pPr>
    </w:p>
    <w:p w14:paraId="0BBBE17C" w14:textId="77777777" w:rsidR="00B43D32" w:rsidRDefault="00B43D32">
      <w:pPr>
        <w:spacing w:before="160" w:after="80"/>
        <w:rPr>
          <w:b/>
          <w:sz w:val="24"/>
        </w:rPr>
      </w:pPr>
    </w:p>
    <w:p w14:paraId="653632B2" w14:textId="77777777" w:rsidR="00B43D32" w:rsidRDefault="00B43D32">
      <w:pPr>
        <w:spacing w:before="160" w:after="80"/>
        <w:rPr>
          <w:b/>
          <w:sz w:val="24"/>
        </w:rPr>
      </w:pPr>
    </w:p>
    <w:p w14:paraId="1F894E85" w14:textId="77777777" w:rsidR="00B43D32" w:rsidRDefault="00B43D32">
      <w:pPr>
        <w:spacing w:before="160" w:after="80"/>
        <w:rPr>
          <w:b/>
          <w:sz w:val="24"/>
        </w:rPr>
      </w:pPr>
    </w:p>
    <w:p w14:paraId="2332E2B1" w14:textId="77777777" w:rsidR="00B43D32" w:rsidRDefault="00B43D32">
      <w:pPr>
        <w:spacing w:before="160" w:after="80"/>
        <w:rPr>
          <w:b/>
          <w:sz w:val="24"/>
        </w:rPr>
      </w:pPr>
    </w:p>
    <w:p w14:paraId="221D0C60" w14:textId="77777777" w:rsidR="00B43D32" w:rsidRDefault="00B43D32">
      <w:pPr>
        <w:spacing w:before="160" w:after="80"/>
        <w:rPr>
          <w:b/>
          <w:sz w:val="24"/>
        </w:rPr>
      </w:pPr>
    </w:p>
    <w:p w14:paraId="03225BBD" w14:textId="77777777" w:rsidR="00924C95" w:rsidRDefault="00924C95">
      <w:pPr>
        <w:spacing w:before="160" w:after="80"/>
        <w:rPr>
          <w:b/>
          <w:sz w:val="24"/>
        </w:rPr>
      </w:pPr>
    </w:p>
    <w:p w14:paraId="2251CDED" w14:textId="77777777" w:rsidR="00640C91" w:rsidRDefault="00640C91">
      <w:pPr>
        <w:spacing w:before="160" w:after="80"/>
        <w:rPr>
          <w:b/>
          <w:sz w:val="24"/>
        </w:rPr>
      </w:pPr>
    </w:p>
    <w:p w14:paraId="6E553E35" w14:textId="77777777" w:rsidR="00640C91" w:rsidRDefault="00640C91">
      <w:pPr>
        <w:spacing w:before="160" w:after="80"/>
        <w:rPr>
          <w:b/>
          <w:sz w:val="24"/>
        </w:rPr>
      </w:pPr>
    </w:p>
    <w:p w14:paraId="1F348EF3" w14:textId="50D0BA8F" w:rsidR="008225CD" w:rsidRDefault="0081216D" w:rsidP="00640C91">
      <w:pPr>
        <w:spacing w:before="160" w:after="80"/>
        <w:jc w:val="center"/>
      </w:pPr>
      <w:r>
        <w:rPr>
          <w:b/>
          <w:sz w:val="24"/>
        </w:rPr>
        <w:t>OBRAZLOŽENJE</w:t>
      </w:r>
    </w:p>
    <w:p w14:paraId="3E5CD552" w14:textId="77777777" w:rsidR="008225CD" w:rsidRDefault="0081216D">
      <w:pPr>
        <w:spacing w:after="80"/>
        <w:ind w:firstLine="425"/>
        <w:jc w:val="both"/>
      </w:pPr>
      <w:r>
        <w:t>Pravni osnov za donošenje Programa javnih radova u Opštini Petnjica za 2026. godinu sadržan je u članu 26 stav 1 tačka 3 i članu 27 Zakona o lokalnoj samoupravi, kao i članu 16 stav 1 tačka 27 Statuta opštine Petnjica, kojima je propisano da opština donosi planove i programe za pojedine oblasti i uređuje pitanja od lokalnog javnog interesa.</w:t>
      </w:r>
    </w:p>
    <w:p w14:paraId="0A708ADA" w14:textId="77777777" w:rsidR="008225CD" w:rsidRDefault="0081216D">
      <w:pPr>
        <w:spacing w:after="80"/>
        <w:ind w:firstLine="425"/>
        <w:jc w:val="both"/>
      </w:pPr>
      <w:r>
        <w:t>Program javnih radova za 2026. godinu sačinjen je na osnovu Budžeta Opštine Petnjica za 2026. godinu, kapitalnih pozicija koje se odnose na infrastrukturne, komunalne i razvojne zahvate, započetih projekata, pripremljene tehničke dokumentacije i prioriteta iskazanih kroz prethodne godišnje planove. U Program su uključeni i projekti koji se realizuju na teritoriji opštine uz finansiranje državnih institucija, kako bi Skupština opštine imala cjelovit pregled planiranih javnih radova u 2026. godini.</w:t>
      </w:r>
    </w:p>
    <w:p w14:paraId="1A8B7B6E" w14:textId="77777777" w:rsidR="008225CD" w:rsidRDefault="0081216D">
      <w:pPr>
        <w:spacing w:after="80"/>
        <w:ind w:firstLine="425"/>
        <w:jc w:val="both"/>
      </w:pPr>
      <w:r>
        <w:t>Poseban akcenat u 2026. godini stavlja se na putnu infrastrukturu, vodovode, kanalizacionu i vodnu infrastrukturu, zaštitu od klizišta i štetnog dejstva voda, komunalne i javne površine, sportsku i energetsku infrastrukturu, kao i na izradu projektne dokumentacije za buduće kapitalne zahvate. U okviru Programa posebno su razrađeni prioritetni podprojekti koji se finansiraju iz pozicije 44121, uključujući projektnu dokumentaciju, reviziju i elaborat eksproprijacije za tri prioritetna lokalna putna pravca.</w:t>
      </w:r>
    </w:p>
    <w:p w14:paraId="740AE135" w14:textId="77777777" w:rsidR="008225CD" w:rsidRDefault="0081216D">
      <w:pPr>
        <w:spacing w:after="80"/>
        <w:ind w:firstLine="425"/>
        <w:jc w:val="both"/>
      </w:pPr>
      <w:r>
        <w:t xml:space="preserve">Program je strukturiran po vrstama radova radi veće preglednosti, jasnijeg razdvajanja izvora finansiranja i efikasnijeg praćenja realizacije. Imajući u vidu značaj planiranih zahvata za unapređenje komunalnog standarda, putne povezanosti, vodosnabdijevanja, zaštite prostora i kvaliteta života građana, predlaže se Skupštini opštine Petnjica da usvoji Program javnih radova u Opštini Petnjica za 2026. </w:t>
      </w:r>
      <w:proofErr w:type="spellStart"/>
      <w:r>
        <w:t>godinu</w:t>
      </w:r>
      <w:proofErr w:type="spellEnd"/>
      <w:r>
        <w:t>.</w:t>
      </w:r>
    </w:p>
    <w:p w14:paraId="0F9BEA54" w14:textId="77777777" w:rsidR="00B43D32" w:rsidRDefault="00B43D32">
      <w:pPr>
        <w:spacing w:after="80"/>
        <w:ind w:firstLine="425"/>
        <w:jc w:val="both"/>
      </w:pPr>
    </w:p>
    <w:p w14:paraId="287354CA" w14:textId="77777777" w:rsidR="00B43D32" w:rsidRDefault="00B43D32">
      <w:pPr>
        <w:spacing w:after="80"/>
        <w:ind w:firstLine="425"/>
        <w:jc w:val="both"/>
      </w:pPr>
    </w:p>
    <w:p w14:paraId="606E9B93" w14:textId="77777777" w:rsidR="008225CD" w:rsidRPr="00B43D32" w:rsidRDefault="0081216D" w:rsidP="00B43D32">
      <w:pPr>
        <w:spacing w:before="200" w:after="0"/>
        <w:jc w:val="center"/>
        <w:rPr>
          <w:b/>
          <w:bCs/>
        </w:rPr>
      </w:pPr>
      <w:r w:rsidRPr="00B43D32">
        <w:rPr>
          <w:b/>
          <w:bCs/>
        </w:rPr>
        <w:t>Sekretarijat za lokalnu upravu</w:t>
      </w:r>
    </w:p>
    <w:sectPr w:rsidR="008225CD" w:rsidRPr="00B43D32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9762793">
    <w:abstractNumId w:val="8"/>
  </w:num>
  <w:num w:numId="2" w16cid:durableId="291137981">
    <w:abstractNumId w:val="6"/>
  </w:num>
  <w:num w:numId="3" w16cid:durableId="361438897">
    <w:abstractNumId w:val="5"/>
  </w:num>
  <w:num w:numId="4" w16cid:durableId="34277908">
    <w:abstractNumId w:val="4"/>
  </w:num>
  <w:num w:numId="5" w16cid:durableId="895356738">
    <w:abstractNumId w:val="7"/>
  </w:num>
  <w:num w:numId="6" w16cid:durableId="1830052760">
    <w:abstractNumId w:val="3"/>
  </w:num>
  <w:num w:numId="7" w16cid:durableId="688067729">
    <w:abstractNumId w:val="2"/>
  </w:num>
  <w:num w:numId="8" w16cid:durableId="1417245982">
    <w:abstractNumId w:val="1"/>
  </w:num>
  <w:num w:numId="9" w16cid:durableId="192475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29C2"/>
    <w:rsid w:val="0029639D"/>
    <w:rsid w:val="00326F90"/>
    <w:rsid w:val="004F74C5"/>
    <w:rsid w:val="0052412D"/>
    <w:rsid w:val="00532885"/>
    <w:rsid w:val="00640C91"/>
    <w:rsid w:val="008225CD"/>
    <w:rsid w:val="00924C95"/>
    <w:rsid w:val="009E5740"/>
    <w:rsid w:val="00AA1D8D"/>
    <w:rsid w:val="00B43D32"/>
    <w:rsid w:val="00B47730"/>
    <w:rsid w:val="00CB0664"/>
    <w:rsid w:val="00F472AD"/>
    <w:rsid w:val="00F74F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6E39651-102C-41F3-931E-FC79571E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haris adrovic</cp:lastModifiedBy>
  <cp:revision>10</cp:revision>
  <dcterms:created xsi:type="dcterms:W3CDTF">2013-12-23T23:15:00Z</dcterms:created>
  <dcterms:modified xsi:type="dcterms:W3CDTF">2026-07-01T13:25:00Z</dcterms:modified>
  <cp:category/>
</cp:coreProperties>
</file>